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D0C" w:rsidRPr="005B7ACE" w:rsidRDefault="00B76D0C" w:rsidP="00B76D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76D0C" w:rsidRPr="008F53D7" w:rsidRDefault="00B76D0C" w:rsidP="00B76D0C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P112"/>
      <w:bookmarkEnd w:id="0"/>
      <w:r w:rsidRPr="008F53D7">
        <w:rPr>
          <w:rFonts w:ascii="Times New Roman" w:hAnsi="Times New Roman" w:cs="Times New Roman"/>
          <w:sz w:val="24"/>
          <w:szCs w:val="24"/>
        </w:rPr>
        <w:t>1. Расчет индекса достижения целевых значений</w:t>
      </w:r>
    </w:p>
    <w:p w:rsidR="001C18C5" w:rsidRPr="008F53D7" w:rsidRDefault="00B76D0C" w:rsidP="001C18C5">
      <w:pPr>
        <w:autoSpaceDE w:val="0"/>
        <w:autoSpaceDN w:val="0"/>
        <w:adjustRightInd w:val="0"/>
        <w:jc w:val="center"/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</w:pPr>
      <w:r w:rsidRPr="008F53D7">
        <w:rPr>
          <w:rFonts w:ascii="Times New Roman" w:hAnsi="Times New Roman" w:cs="Times New Roman"/>
          <w:sz w:val="24"/>
          <w:szCs w:val="24"/>
        </w:rPr>
        <w:t xml:space="preserve">показателей </w:t>
      </w:r>
      <w:r w:rsidR="001C18C5" w:rsidRPr="008F53D7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 xml:space="preserve">государственной программы Кабардино-Балкарской Республики </w:t>
      </w:r>
    </w:p>
    <w:p w:rsidR="001C18C5" w:rsidRPr="008F53D7" w:rsidRDefault="001C18C5" w:rsidP="001C18C5">
      <w:pPr>
        <w:autoSpaceDE w:val="0"/>
        <w:autoSpaceDN w:val="0"/>
        <w:adjustRightInd w:val="0"/>
        <w:jc w:val="center"/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</w:pPr>
      <w:r w:rsidRPr="008F53D7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>«</w:t>
      </w:r>
      <w:r w:rsidRPr="008F53D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Реализация государственной национальной политики и общественных проектов </w:t>
      </w:r>
      <w:r w:rsidRPr="008F53D7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в Кабардино-Балкарской Республике</w:t>
      </w:r>
      <w:r w:rsidRPr="008F53D7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>» за 202</w:t>
      </w:r>
      <w:r w:rsidR="0046022C" w:rsidRPr="008F53D7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>5</w:t>
      </w:r>
      <w:r w:rsidRPr="008F53D7">
        <w:rPr>
          <w:rFonts w:asciiTheme="majorBidi" w:eastAsiaTheme="minorHAnsi" w:hAnsiTheme="majorBidi" w:cstheme="majorBidi"/>
          <w:color w:val="000000" w:themeColor="text1"/>
          <w:sz w:val="24"/>
          <w:szCs w:val="24"/>
          <w:lang w:eastAsia="en-US"/>
        </w:rPr>
        <w:t xml:space="preserve"> год</w:t>
      </w:r>
    </w:p>
    <w:p w:rsidR="00B76D0C" w:rsidRPr="008F53D7" w:rsidRDefault="00B76D0C" w:rsidP="00B76D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5103"/>
        <w:gridCol w:w="67"/>
        <w:gridCol w:w="993"/>
        <w:gridCol w:w="641"/>
        <w:gridCol w:w="851"/>
        <w:gridCol w:w="789"/>
      </w:tblGrid>
      <w:tr w:rsidR="000507AC" w:rsidRPr="000507AC" w:rsidTr="000507AC">
        <w:tc>
          <w:tcPr>
            <w:tcW w:w="562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103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государственной программы/структурного элемента государственной программы</w:t>
            </w:r>
          </w:p>
        </w:tc>
        <w:tc>
          <w:tcPr>
            <w:tcW w:w="1060" w:type="dxa"/>
            <w:gridSpan w:val="2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64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85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789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Индекс степени достижения целевого значения показателя</w:t>
            </w:r>
          </w:p>
        </w:tc>
      </w:tr>
      <w:tr w:rsidR="000507AC" w:rsidRPr="000507AC" w:rsidTr="00014E60">
        <w:tc>
          <w:tcPr>
            <w:tcW w:w="9006" w:type="dxa"/>
            <w:gridSpan w:val="7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 xml:space="preserve">1. Государственная программа Кабардино-Балкарской Республики </w:t>
            </w:r>
          </w:p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 xml:space="preserve">«Реализация государственной национальной политики и общественных проектов </w:t>
            </w:r>
          </w:p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в Кабардино-Балкарской Республике» в 2025 году</w:t>
            </w:r>
          </w:p>
        </w:tc>
      </w:tr>
      <w:tr w:rsidR="000507AC" w:rsidRPr="000507AC" w:rsidTr="000507AC">
        <w:tc>
          <w:tcPr>
            <w:tcW w:w="562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103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Уровень общероссийской гражданской идентичности</w:t>
            </w:r>
          </w:p>
        </w:tc>
        <w:tc>
          <w:tcPr>
            <w:tcW w:w="1060" w:type="dxa"/>
            <w:gridSpan w:val="2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64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89,3</w:t>
            </w:r>
          </w:p>
        </w:tc>
        <w:tc>
          <w:tcPr>
            <w:tcW w:w="789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507AC" w:rsidRPr="000507AC" w:rsidTr="000507AC">
        <w:tc>
          <w:tcPr>
            <w:tcW w:w="562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103" w:type="dxa"/>
          </w:tcPr>
          <w:p w:rsidR="000507AC" w:rsidRPr="000507AC" w:rsidRDefault="000507AC" w:rsidP="000507A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507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Доля граждан, положительно оценивающих состояние межнациональных отношений,</w:t>
            </w:r>
          </w:p>
          <w:p w:rsidR="000507AC" w:rsidRPr="000507AC" w:rsidRDefault="000507AC" w:rsidP="000507A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507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общей численности граждан, проживающих в Кабардино-Балкарской Республике</w:t>
            </w:r>
          </w:p>
        </w:tc>
        <w:tc>
          <w:tcPr>
            <w:tcW w:w="1060" w:type="dxa"/>
            <w:gridSpan w:val="2"/>
          </w:tcPr>
          <w:p w:rsidR="000507AC" w:rsidRPr="000507AC" w:rsidRDefault="000507AC" w:rsidP="00050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641" w:type="dxa"/>
          </w:tcPr>
          <w:p w:rsidR="000507AC" w:rsidRPr="000507AC" w:rsidRDefault="000507AC" w:rsidP="00050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85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87,2</w:t>
            </w:r>
          </w:p>
        </w:tc>
        <w:tc>
          <w:tcPr>
            <w:tcW w:w="789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507AC" w:rsidRPr="000507AC" w:rsidTr="000507AC">
        <w:tc>
          <w:tcPr>
            <w:tcW w:w="562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103" w:type="dxa"/>
          </w:tcPr>
          <w:p w:rsidR="000507AC" w:rsidRPr="000507AC" w:rsidRDefault="000507AC" w:rsidP="000507A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507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Уровень положительной оценки Кабардино-Балкарской Республики и Российской Федерации среди соотечественников, проживающих за рубежом и обучающихся в Кабардино-Балкарской Республике, участвовавших в мероприятиях государственной программы</w:t>
            </w:r>
          </w:p>
        </w:tc>
        <w:tc>
          <w:tcPr>
            <w:tcW w:w="1060" w:type="dxa"/>
            <w:gridSpan w:val="2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64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0507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РФ - </w:t>
            </w:r>
            <w:r w:rsidRPr="000507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74,1;</w:t>
            </w:r>
          </w:p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ru-RU"/>
              </w:rPr>
              <w:t>КБР - 88,3</w:t>
            </w:r>
          </w:p>
        </w:tc>
        <w:tc>
          <w:tcPr>
            <w:tcW w:w="789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507AC" w:rsidRPr="000507AC" w:rsidTr="000507AC">
        <w:tc>
          <w:tcPr>
            <w:tcW w:w="562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103" w:type="dxa"/>
          </w:tcPr>
          <w:p w:rsidR="000507AC" w:rsidRPr="000507AC" w:rsidRDefault="000507AC" w:rsidP="000507A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507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Доля граждан, не испытывающих негативного отношения к иностранным гражданам, в общей численности граждан Кабардино-Балкарской Республики</w:t>
            </w:r>
          </w:p>
        </w:tc>
        <w:tc>
          <w:tcPr>
            <w:tcW w:w="1060" w:type="dxa"/>
            <w:gridSpan w:val="2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64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789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507AC" w:rsidRPr="000507AC" w:rsidTr="000507AC">
        <w:tc>
          <w:tcPr>
            <w:tcW w:w="562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103" w:type="dxa"/>
          </w:tcPr>
          <w:p w:rsidR="000507AC" w:rsidRPr="000507AC" w:rsidRDefault="000507AC" w:rsidP="000507A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507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Количество некоммерческих организаций, получивших государственную поддержку</w:t>
            </w:r>
          </w:p>
        </w:tc>
        <w:tc>
          <w:tcPr>
            <w:tcW w:w="1060" w:type="dxa"/>
            <w:gridSpan w:val="2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4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789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507AC" w:rsidRPr="000507AC" w:rsidTr="00014E60">
        <w:tc>
          <w:tcPr>
            <w:tcW w:w="9006" w:type="dxa"/>
            <w:gridSpan w:val="7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3. Наименование регионального проекта, не входящего в состав национального проекта</w:t>
            </w:r>
          </w:p>
        </w:tc>
      </w:tr>
      <w:tr w:rsidR="000507AC" w:rsidRPr="000507AC" w:rsidTr="00014E60">
        <w:tc>
          <w:tcPr>
            <w:tcW w:w="9006" w:type="dxa"/>
            <w:gridSpan w:val="7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 Региональный проект «Совершенствование государственно-общественного партнерства в сфере национальной политики»</w:t>
            </w:r>
          </w:p>
        </w:tc>
      </w:tr>
      <w:tr w:rsidR="000507AC" w:rsidRPr="000507AC" w:rsidTr="000507AC">
        <w:tc>
          <w:tcPr>
            <w:tcW w:w="562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</w:p>
        </w:tc>
        <w:tc>
          <w:tcPr>
            <w:tcW w:w="5170" w:type="dxa"/>
            <w:gridSpan w:val="2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 мероприятий, </w:t>
            </w:r>
            <w:r w:rsidRPr="000507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направленных на укрепление общероссийского гражданского единства </w:t>
            </w:r>
          </w:p>
        </w:tc>
        <w:tc>
          <w:tcPr>
            <w:tcW w:w="993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тыс.</w:t>
            </w:r>
            <w:r w:rsidRPr="000507A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507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64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85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31,216</w:t>
            </w:r>
          </w:p>
        </w:tc>
        <w:tc>
          <w:tcPr>
            <w:tcW w:w="789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507AC" w:rsidRPr="000507AC" w:rsidTr="000507AC">
        <w:tc>
          <w:tcPr>
            <w:tcW w:w="562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5170" w:type="dxa"/>
            <w:gridSpan w:val="2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Численность участников мероприятий, направленных на этнокультурное развитие народов России</w:t>
            </w:r>
          </w:p>
        </w:tc>
        <w:tc>
          <w:tcPr>
            <w:tcW w:w="993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Pr="000507AC">
              <w:rPr>
                <w:rFonts w:ascii="Times New Roman" w:hAnsi="Times New Roman" w:cs="Times New Roman"/>
                <w:sz w:val="24"/>
                <w:szCs w:val="24"/>
              </w:rPr>
              <w:br/>
              <w:t>чел.</w:t>
            </w:r>
          </w:p>
        </w:tc>
        <w:tc>
          <w:tcPr>
            <w:tcW w:w="64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85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789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507AC" w:rsidRPr="000507AC" w:rsidTr="00014E60">
        <w:tc>
          <w:tcPr>
            <w:tcW w:w="9006" w:type="dxa"/>
            <w:gridSpan w:val="7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4. Наименование ведомственного проекта</w:t>
            </w:r>
          </w:p>
        </w:tc>
      </w:tr>
      <w:tr w:rsidR="000507AC" w:rsidRPr="000507AC" w:rsidTr="00014E60">
        <w:tc>
          <w:tcPr>
            <w:tcW w:w="9006" w:type="dxa"/>
            <w:gridSpan w:val="7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4. Ведомственный проект «Совершенствование государственно-общественного партнерства в сфере национальной политики, духовно-просветительской деятельности и поддержки общественных проектов»</w:t>
            </w:r>
          </w:p>
        </w:tc>
      </w:tr>
      <w:tr w:rsidR="000507AC" w:rsidRPr="000507AC" w:rsidTr="000507AC">
        <w:tc>
          <w:tcPr>
            <w:tcW w:w="562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 xml:space="preserve">4.1 </w:t>
            </w:r>
          </w:p>
        </w:tc>
        <w:tc>
          <w:tcPr>
            <w:tcW w:w="5170" w:type="dxa"/>
            <w:gridSpan w:val="2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Количество некоммерческих организаций, получивших поддержку в сфере реализации государственной национальной политики, укрепления и развития гражданского общества, демократических институтов</w:t>
            </w:r>
          </w:p>
        </w:tc>
        <w:tc>
          <w:tcPr>
            <w:tcW w:w="993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4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9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507AC" w:rsidRPr="000507AC" w:rsidTr="000507AC">
        <w:tc>
          <w:tcPr>
            <w:tcW w:w="562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 xml:space="preserve">4.2 </w:t>
            </w:r>
          </w:p>
        </w:tc>
        <w:tc>
          <w:tcPr>
            <w:tcW w:w="5170" w:type="dxa"/>
            <w:gridSpan w:val="2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Количество некоммерческих организаций, получивших поддержку в сфере реализации духовно-просветительской деятельности</w:t>
            </w:r>
          </w:p>
        </w:tc>
        <w:tc>
          <w:tcPr>
            <w:tcW w:w="993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4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9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507AC" w:rsidRPr="000507AC" w:rsidTr="000507AC">
        <w:tc>
          <w:tcPr>
            <w:tcW w:w="562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5170" w:type="dxa"/>
            <w:gridSpan w:val="2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Количество некоммерческих организаций, получивших поддержку на реализацию общественных проектов</w:t>
            </w:r>
          </w:p>
        </w:tc>
        <w:tc>
          <w:tcPr>
            <w:tcW w:w="993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4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89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507AC" w:rsidRPr="000507AC" w:rsidTr="000507AC">
        <w:tc>
          <w:tcPr>
            <w:tcW w:w="562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 xml:space="preserve">4.5 </w:t>
            </w:r>
          </w:p>
        </w:tc>
        <w:tc>
          <w:tcPr>
            <w:tcW w:w="5170" w:type="dxa"/>
            <w:gridSpan w:val="2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Количество служителей религиозных организаций, получивших поддержку в сфере духовно-просветительской деятельности</w:t>
            </w:r>
          </w:p>
        </w:tc>
        <w:tc>
          <w:tcPr>
            <w:tcW w:w="993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4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85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789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507AC" w:rsidRPr="000507AC" w:rsidTr="000507AC">
        <w:tc>
          <w:tcPr>
            <w:tcW w:w="562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 xml:space="preserve">4.6 </w:t>
            </w:r>
          </w:p>
        </w:tc>
        <w:tc>
          <w:tcPr>
            <w:tcW w:w="5170" w:type="dxa"/>
            <w:gridSpan w:val="2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Количество представителей некоммерческих организаций, государственных и муниципальных служащих, взаимодействующих с представителями некоммерческих организаций, повысивших уровень компетенций в сфере развития некоммерческого сектора</w:t>
            </w:r>
          </w:p>
        </w:tc>
        <w:tc>
          <w:tcPr>
            <w:tcW w:w="993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4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789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507AC" w:rsidRPr="000507AC" w:rsidTr="00014E60">
        <w:tc>
          <w:tcPr>
            <w:tcW w:w="9006" w:type="dxa"/>
            <w:gridSpan w:val="7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 xml:space="preserve">5. Комплекс процессных мероприятий </w:t>
            </w:r>
          </w:p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 xml:space="preserve">«Укрепление единства российской нации, формирование общероссийской гражданской идентичности и этнокультурное развитие народов России» </w:t>
            </w:r>
          </w:p>
        </w:tc>
      </w:tr>
      <w:tr w:rsidR="000507AC" w:rsidRPr="000507AC" w:rsidTr="000507AC">
        <w:tc>
          <w:tcPr>
            <w:tcW w:w="562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103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Уровень положительной оценки населением деятельности органов власти в сфере реализации государственной национальной политики</w:t>
            </w:r>
          </w:p>
        </w:tc>
        <w:tc>
          <w:tcPr>
            <w:tcW w:w="1060" w:type="dxa"/>
            <w:gridSpan w:val="2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64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47.5</w:t>
            </w:r>
          </w:p>
        </w:tc>
        <w:tc>
          <w:tcPr>
            <w:tcW w:w="789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507AC" w:rsidRPr="000507AC" w:rsidTr="000507AC">
        <w:trPr>
          <w:trHeight w:val="1467"/>
        </w:trPr>
        <w:tc>
          <w:tcPr>
            <w:tcW w:w="562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103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мероприятий, направленных на социальную и культурную адаптацию и интеграцию иностранных граждан</w:t>
            </w:r>
          </w:p>
        </w:tc>
        <w:tc>
          <w:tcPr>
            <w:tcW w:w="1060" w:type="dxa"/>
            <w:gridSpan w:val="2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Pr="000507AC">
              <w:rPr>
                <w:rFonts w:ascii="Times New Roman" w:hAnsi="Times New Roman" w:cs="Times New Roman"/>
                <w:sz w:val="24"/>
                <w:szCs w:val="24"/>
              </w:rPr>
              <w:br/>
              <w:t>чел.</w:t>
            </w:r>
          </w:p>
        </w:tc>
        <w:tc>
          <w:tcPr>
            <w:tcW w:w="64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0.1</w:t>
            </w:r>
          </w:p>
        </w:tc>
        <w:tc>
          <w:tcPr>
            <w:tcW w:w="85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0.2</w:t>
            </w:r>
          </w:p>
        </w:tc>
        <w:tc>
          <w:tcPr>
            <w:tcW w:w="789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507AC" w:rsidRPr="000507AC" w:rsidTr="00014E60">
        <w:tc>
          <w:tcPr>
            <w:tcW w:w="9006" w:type="dxa"/>
            <w:gridSpan w:val="7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6.  Комплекс процессных мероприятий</w:t>
            </w:r>
          </w:p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«Поддержка соотечественников, проживающих за рубежом» </w:t>
            </w:r>
          </w:p>
        </w:tc>
      </w:tr>
      <w:tr w:rsidR="000507AC" w:rsidRPr="000507AC" w:rsidTr="000507AC">
        <w:tc>
          <w:tcPr>
            <w:tcW w:w="562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6.1</w:t>
            </w:r>
          </w:p>
        </w:tc>
        <w:tc>
          <w:tcPr>
            <w:tcW w:w="5103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Количество соотечественников, проживающих за рубежом, в субъектах Российской Федерации и обучающихся в образовательных организациях высшего образования Кабардино-Балкарской Республики, участвующих в мероприятиях, ориентированных на ознакомление с Кабардино-Балкарской Республикой, российской историей, духовной, культурной и языковой средой</w:t>
            </w:r>
          </w:p>
        </w:tc>
        <w:tc>
          <w:tcPr>
            <w:tcW w:w="1060" w:type="dxa"/>
            <w:gridSpan w:val="2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4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85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789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0507AC" w:rsidRPr="000507AC" w:rsidTr="00014E60">
        <w:tc>
          <w:tcPr>
            <w:tcW w:w="9006" w:type="dxa"/>
            <w:gridSpan w:val="7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процессных мероприятий</w:t>
            </w:r>
          </w:p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«Создание условий, способствующих добровольному переселению соотечественников, проживающих за рубежом, в Кабардино-Балкарскую Республику, их закреплению, социокультурной адаптации и интеграции в принимающее сообщество»</w:t>
            </w:r>
          </w:p>
        </w:tc>
      </w:tr>
      <w:tr w:rsidR="000507AC" w:rsidRPr="000507AC" w:rsidTr="000507AC">
        <w:tc>
          <w:tcPr>
            <w:tcW w:w="562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103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Численность участников Государственной программы и членов их семей, прибывших в Кабардино-Балкарскую Республику и поставленных на учет Министерством внутренних дел по Кабардино-Балкарской Республике</w:t>
            </w:r>
          </w:p>
        </w:tc>
        <w:tc>
          <w:tcPr>
            <w:tcW w:w="1060" w:type="dxa"/>
            <w:gridSpan w:val="2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4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9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0507AC" w:rsidRPr="000507AC" w:rsidTr="000507AC">
        <w:tc>
          <w:tcPr>
            <w:tcW w:w="562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103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презентаций государственной программы Кабардино-Балкарской Республики «Оказание содействия добровольному переселению в Кабардино-Балкарскую Республику соотечественников, проживающих за рубежом» в государствах постоянного проживания соотечественников </w:t>
            </w:r>
            <w:r w:rsidRPr="000507AC">
              <w:rPr>
                <w:rFonts w:ascii="Times New Roman" w:hAnsi="Times New Roman" w:cs="Times New Roman"/>
                <w:sz w:val="24"/>
                <w:szCs w:val="24"/>
              </w:rPr>
              <w:br/>
              <w:t>с использованием технических каналов связи</w:t>
            </w:r>
          </w:p>
        </w:tc>
        <w:tc>
          <w:tcPr>
            <w:tcW w:w="1060" w:type="dxa"/>
            <w:gridSpan w:val="2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64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9" w:type="dxa"/>
          </w:tcPr>
          <w:p w:rsidR="000507AC" w:rsidRPr="000507AC" w:rsidRDefault="000507AC" w:rsidP="000507A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7A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B76D0C" w:rsidRPr="005B7ACE" w:rsidRDefault="00B76D0C" w:rsidP="00B76D0C">
      <w:pPr>
        <w:rPr>
          <w:rFonts w:ascii="Times New Roman" w:hAnsi="Times New Roman" w:cs="Times New Roman"/>
          <w:sz w:val="24"/>
          <w:szCs w:val="24"/>
        </w:rPr>
      </w:pPr>
    </w:p>
    <w:p w:rsidR="000C7409" w:rsidRDefault="000C7409"/>
    <w:sectPr w:rsidR="000C7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D0C"/>
    <w:rsid w:val="000507AC"/>
    <w:rsid w:val="000C7409"/>
    <w:rsid w:val="00184800"/>
    <w:rsid w:val="001C18C5"/>
    <w:rsid w:val="002F025B"/>
    <w:rsid w:val="003875C4"/>
    <w:rsid w:val="003A4AD3"/>
    <w:rsid w:val="003E4E33"/>
    <w:rsid w:val="00425D64"/>
    <w:rsid w:val="0046022C"/>
    <w:rsid w:val="00490141"/>
    <w:rsid w:val="004C167C"/>
    <w:rsid w:val="00523749"/>
    <w:rsid w:val="006103C1"/>
    <w:rsid w:val="00691CA4"/>
    <w:rsid w:val="00775E66"/>
    <w:rsid w:val="0079000A"/>
    <w:rsid w:val="0080617C"/>
    <w:rsid w:val="008F53D7"/>
    <w:rsid w:val="009B20D3"/>
    <w:rsid w:val="009B437B"/>
    <w:rsid w:val="00B008D3"/>
    <w:rsid w:val="00B76D0C"/>
    <w:rsid w:val="00BA3E28"/>
    <w:rsid w:val="00BB7BBA"/>
    <w:rsid w:val="00C448F9"/>
    <w:rsid w:val="00DE4D9E"/>
    <w:rsid w:val="00E7438D"/>
    <w:rsid w:val="00EB015E"/>
    <w:rsid w:val="00F3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39288F-D73B-472A-8E83-3B181B4E5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D0C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6D0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26</cp:revision>
  <dcterms:created xsi:type="dcterms:W3CDTF">2025-03-11T12:57:00Z</dcterms:created>
  <dcterms:modified xsi:type="dcterms:W3CDTF">2026-04-09T07:53:00Z</dcterms:modified>
</cp:coreProperties>
</file>